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F9FA" w14:textId="1686274C" w:rsidR="00AF75F0" w:rsidRPr="00233B4B" w:rsidRDefault="00707F2A" w:rsidP="00E747E8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57FB40A" wp14:editId="33EBCBEC">
            <wp:extent cx="2882900" cy="7620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AF75F0" w:rsidRPr="00233B4B">
        <w:rPr>
          <w:sz w:val="44"/>
          <w:szCs w:val="44"/>
        </w:rPr>
        <w:t>Complaints Handling Procedure</w:t>
      </w:r>
    </w:p>
    <w:p w14:paraId="0952172B" w14:textId="77777777" w:rsidR="00AF75F0" w:rsidRPr="00E747E8" w:rsidRDefault="00AF75F0">
      <w:pPr>
        <w:rPr>
          <w:b/>
          <w:bCs/>
          <w:sz w:val="28"/>
          <w:szCs w:val="28"/>
        </w:rPr>
      </w:pPr>
      <w:r w:rsidRPr="00E747E8">
        <w:rPr>
          <w:b/>
          <w:bCs/>
          <w:sz w:val="28"/>
          <w:szCs w:val="28"/>
        </w:rPr>
        <w:t xml:space="preserve">Complaints Investigation </w:t>
      </w:r>
    </w:p>
    <w:p w14:paraId="6F28D3EB" w14:textId="5507EDC2" w:rsidR="00AF75F0" w:rsidRPr="003B28C6" w:rsidRDefault="00AF75F0">
      <w:pPr>
        <w:rPr>
          <w:sz w:val="24"/>
          <w:szCs w:val="24"/>
        </w:rPr>
      </w:pPr>
      <w:r w:rsidRPr="003B28C6">
        <w:rPr>
          <w:sz w:val="24"/>
          <w:szCs w:val="24"/>
        </w:rPr>
        <w:t>Complaints Investigation Complaints can be received at Switch UK Online</w:t>
      </w:r>
      <w:r w:rsidR="00DF0DDE" w:rsidRPr="003B28C6">
        <w:rPr>
          <w:sz w:val="24"/>
          <w:szCs w:val="24"/>
        </w:rPr>
        <w:t xml:space="preserve"> ltd</w:t>
      </w:r>
      <w:r w:rsidRPr="003B28C6">
        <w:rPr>
          <w:sz w:val="24"/>
          <w:szCs w:val="24"/>
        </w:rPr>
        <w:t xml:space="preserve"> by email</w:t>
      </w:r>
      <w:r w:rsidR="00BF2E43" w:rsidRPr="003B28C6">
        <w:rPr>
          <w:sz w:val="24"/>
          <w:szCs w:val="24"/>
        </w:rPr>
        <w:t xml:space="preserve"> via our website </w:t>
      </w:r>
      <w:r w:rsidR="001C49BC" w:rsidRPr="003B28C6">
        <w:rPr>
          <w:sz w:val="24"/>
          <w:szCs w:val="24"/>
        </w:rPr>
        <w:t>www.switchukonline.com</w:t>
      </w:r>
      <w:r w:rsidRPr="003B28C6">
        <w:rPr>
          <w:sz w:val="24"/>
          <w:szCs w:val="24"/>
        </w:rPr>
        <w:t>, letter</w:t>
      </w:r>
      <w:r w:rsidR="001C49BC" w:rsidRPr="003B28C6">
        <w:rPr>
          <w:sz w:val="24"/>
          <w:szCs w:val="24"/>
        </w:rPr>
        <w:t xml:space="preserve"> to The Old Dye Works, Smedley Lane, Manchester</w:t>
      </w:r>
      <w:r w:rsidR="0082367F" w:rsidRPr="003B28C6">
        <w:rPr>
          <w:sz w:val="24"/>
          <w:szCs w:val="24"/>
        </w:rPr>
        <w:t>.  M8 0LU</w:t>
      </w:r>
      <w:r w:rsidRPr="003B28C6">
        <w:rPr>
          <w:sz w:val="24"/>
          <w:szCs w:val="24"/>
        </w:rPr>
        <w:t>, or phone call</w:t>
      </w:r>
      <w:r w:rsidR="0082367F" w:rsidRPr="003B28C6">
        <w:rPr>
          <w:sz w:val="24"/>
          <w:szCs w:val="24"/>
        </w:rPr>
        <w:t xml:space="preserve"> number 0161 205 4336</w:t>
      </w:r>
      <w:r w:rsidRPr="003B28C6">
        <w:rPr>
          <w:sz w:val="24"/>
          <w:szCs w:val="24"/>
        </w:rPr>
        <w:t xml:space="preserve">. All complaints will be acknowledged within 24 hours. The complaint will be thoroughly investigated by the company director. This will involve the following: </w:t>
      </w:r>
    </w:p>
    <w:p w14:paraId="7918FC6E" w14:textId="77777777" w:rsidR="00AF75F0" w:rsidRPr="003B28C6" w:rsidRDefault="00AF75F0">
      <w:pPr>
        <w:rPr>
          <w:sz w:val="24"/>
          <w:szCs w:val="24"/>
        </w:rPr>
      </w:pPr>
      <w:r w:rsidRPr="003B28C6">
        <w:rPr>
          <w:sz w:val="24"/>
          <w:szCs w:val="24"/>
        </w:rPr>
        <w:t xml:space="preserve">a) Reviewing all call logs and communications </w:t>
      </w:r>
    </w:p>
    <w:p w14:paraId="5C404E97" w14:textId="77777777" w:rsidR="00AF75F0" w:rsidRPr="003B28C6" w:rsidRDefault="00AF75F0">
      <w:pPr>
        <w:rPr>
          <w:sz w:val="24"/>
          <w:szCs w:val="24"/>
        </w:rPr>
      </w:pPr>
      <w:r w:rsidRPr="003B28C6">
        <w:rPr>
          <w:sz w:val="24"/>
          <w:szCs w:val="24"/>
        </w:rPr>
        <w:t xml:space="preserve">b) Making any necessary enquiries with suppliers (suppliers to be notified of the complaint within 48 hours) </w:t>
      </w:r>
    </w:p>
    <w:p w14:paraId="5A05771D" w14:textId="77777777" w:rsidR="00AF75F0" w:rsidRPr="003B28C6" w:rsidRDefault="00AF75F0">
      <w:pPr>
        <w:rPr>
          <w:sz w:val="24"/>
          <w:szCs w:val="24"/>
        </w:rPr>
      </w:pPr>
      <w:r w:rsidRPr="003B28C6">
        <w:rPr>
          <w:sz w:val="24"/>
          <w:szCs w:val="24"/>
        </w:rPr>
        <w:t xml:space="preserve">c) Ensuring that the customer is informed of complaint progress and that the supplier has been notified. </w:t>
      </w:r>
    </w:p>
    <w:p w14:paraId="7E9B25A8" w14:textId="77777777" w:rsidR="00AF75F0" w:rsidRPr="003B28C6" w:rsidRDefault="00AF75F0">
      <w:pPr>
        <w:rPr>
          <w:sz w:val="24"/>
          <w:szCs w:val="24"/>
        </w:rPr>
      </w:pPr>
      <w:r w:rsidRPr="003B28C6">
        <w:rPr>
          <w:sz w:val="24"/>
          <w:szCs w:val="24"/>
        </w:rPr>
        <w:t>d) Providing a resolution to the customer (within 7 days wherever possible)</w:t>
      </w:r>
    </w:p>
    <w:p w14:paraId="79BD8932" w14:textId="13A827B1" w:rsidR="006E55A8" w:rsidRPr="003B28C6" w:rsidRDefault="00AF75F0">
      <w:pPr>
        <w:rPr>
          <w:sz w:val="24"/>
          <w:szCs w:val="24"/>
        </w:rPr>
      </w:pPr>
      <w:r w:rsidRPr="003B28C6">
        <w:rPr>
          <w:sz w:val="24"/>
          <w:szCs w:val="24"/>
        </w:rPr>
        <w:t xml:space="preserve"> e) Where no resolution is possible customer should be advised on their opportunity to resolve the complaint via the independent bodies listed below</w:t>
      </w:r>
      <w:r w:rsidR="00C71C1F">
        <w:rPr>
          <w:sz w:val="24"/>
          <w:szCs w:val="24"/>
        </w:rPr>
        <w:t>.</w:t>
      </w:r>
      <w:r w:rsidRPr="003B28C6">
        <w:rPr>
          <w:sz w:val="24"/>
          <w:szCs w:val="24"/>
        </w:rPr>
        <w:t xml:space="preserve"> </w:t>
      </w:r>
    </w:p>
    <w:p w14:paraId="160F222C" w14:textId="4460553D" w:rsidR="00DF0DDE" w:rsidRPr="00707F2A" w:rsidRDefault="00AF75F0">
      <w:pPr>
        <w:rPr>
          <w:b/>
          <w:bCs/>
          <w:sz w:val="28"/>
          <w:szCs w:val="28"/>
        </w:rPr>
      </w:pPr>
      <w:r w:rsidRPr="00707F2A">
        <w:rPr>
          <w:b/>
          <w:bCs/>
          <w:sz w:val="28"/>
          <w:szCs w:val="28"/>
        </w:rPr>
        <w:t xml:space="preserve">Independent Help and Advice Independent Help and Advice </w:t>
      </w:r>
    </w:p>
    <w:p w14:paraId="2C215BD0" w14:textId="77777777" w:rsidR="00DF0DDE" w:rsidRPr="00C71C1F" w:rsidRDefault="00AF75F0">
      <w:pPr>
        <w:rPr>
          <w:sz w:val="24"/>
          <w:szCs w:val="24"/>
        </w:rPr>
      </w:pPr>
      <w:r w:rsidRPr="00C71C1F">
        <w:rPr>
          <w:sz w:val="24"/>
          <w:szCs w:val="24"/>
        </w:rPr>
        <w:t xml:space="preserve">Customers experiencing difficulty can also be advised of the following independent bodies. </w:t>
      </w:r>
    </w:p>
    <w:p w14:paraId="2DE148F9" w14:textId="77777777" w:rsidR="00DF0DDE" w:rsidRPr="00707F2A" w:rsidRDefault="00AF75F0">
      <w:pPr>
        <w:rPr>
          <w:b/>
          <w:bCs/>
          <w:sz w:val="28"/>
          <w:szCs w:val="28"/>
        </w:rPr>
      </w:pPr>
      <w:r w:rsidRPr="00707F2A">
        <w:rPr>
          <w:b/>
          <w:bCs/>
          <w:sz w:val="28"/>
          <w:szCs w:val="28"/>
        </w:rPr>
        <w:t xml:space="preserve">CAB </w:t>
      </w:r>
    </w:p>
    <w:p w14:paraId="70F4E108" w14:textId="77777777" w:rsidR="00707F2A" w:rsidRPr="00C71C1F" w:rsidRDefault="00AF75F0">
      <w:pPr>
        <w:rPr>
          <w:sz w:val="24"/>
          <w:szCs w:val="24"/>
        </w:rPr>
      </w:pPr>
      <w:r w:rsidRPr="00C71C1F">
        <w:rPr>
          <w:sz w:val="24"/>
          <w:szCs w:val="24"/>
        </w:rPr>
        <w:t xml:space="preserve">Citizens Advice consumer service is the government funded service offering advice and information by telephone and online on a range of consumer issues, including gas and electricity. As well as being able to offer practical, impartial advice, it can refer consumers to bodies that are better able to assist. </w:t>
      </w:r>
    </w:p>
    <w:p w14:paraId="7A0DB387" w14:textId="77FAF0CD" w:rsidR="00DF0DDE" w:rsidRPr="00707F2A" w:rsidRDefault="00AF75F0">
      <w:pPr>
        <w:rPr>
          <w:sz w:val="28"/>
          <w:szCs w:val="28"/>
        </w:rPr>
      </w:pPr>
      <w:r w:rsidRPr="00707F2A">
        <w:rPr>
          <w:sz w:val="28"/>
          <w:szCs w:val="28"/>
        </w:rPr>
        <w:t xml:space="preserve">Tel: 03454 040506 </w:t>
      </w:r>
    </w:p>
    <w:p w14:paraId="604CA53D" w14:textId="1DB314C6" w:rsidR="00DF0DDE" w:rsidRPr="00707F2A" w:rsidRDefault="00000000">
      <w:pPr>
        <w:rPr>
          <w:sz w:val="28"/>
          <w:szCs w:val="28"/>
        </w:rPr>
      </w:pPr>
      <w:hyperlink r:id="rId6" w:history="1">
        <w:r w:rsidR="00DF0DDE" w:rsidRPr="00707F2A">
          <w:rPr>
            <w:rStyle w:val="Hyperlink"/>
            <w:sz w:val="28"/>
            <w:szCs w:val="28"/>
          </w:rPr>
          <w:t>www.citizensadvice.org.uk</w:t>
        </w:r>
      </w:hyperlink>
      <w:r w:rsidR="00AF75F0" w:rsidRPr="00707F2A">
        <w:rPr>
          <w:sz w:val="28"/>
          <w:szCs w:val="28"/>
        </w:rPr>
        <w:t xml:space="preserve"> </w:t>
      </w:r>
    </w:p>
    <w:p w14:paraId="0FFB257D" w14:textId="77777777" w:rsidR="00C71C1F" w:rsidRDefault="00C71C1F">
      <w:pPr>
        <w:rPr>
          <w:b/>
          <w:bCs/>
          <w:sz w:val="28"/>
          <w:szCs w:val="28"/>
        </w:rPr>
      </w:pPr>
    </w:p>
    <w:p w14:paraId="5A6E0B3F" w14:textId="77777777" w:rsidR="00E747E8" w:rsidRDefault="00E747E8">
      <w:pPr>
        <w:rPr>
          <w:b/>
          <w:bCs/>
          <w:sz w:val="28"/>
          <w:szCs w:val="28"/>
        </w:rPr>
      </w:pPr>
    </w:p>
    <w:p w14:paraId="7C1EDC6B" w14:textId="339E4948" w:rsidR="00DF0DDE" w:rsidRPr="00707F2A" w:rsidRDefault="00AF75F0">
      <w:pPr>
        <w:rPr>
          <w:b/>
          <w:bCs/>
          <w:sz w:val="28"/>
          <w:szCs w:val="28"/>
        </w:rPr>
      </w:pPr>
      <w:r w:rsidRPr="00707F2A">
        <w:rPr>
          <w:b/>
          <w:bCs/>
          <w:sz w:val="28"/>
          <w:szCs w:val="28"/>
        </w:rPr>
        <w:lastRenderedPageBreak/>
        <w:t>Ombudsman Services: Ombudsman Services:</w:t>
      </w:r>
      <w:r w:rsidR="00E026C4">
        <w:rPr>
          <w:b/>
          <w:bCs/>
          <w:sz w:val="28"/>
          <w:szCs w:val="28"/>
        </w:rPr>
        <w:t xml:space="preserve"> </w:t>
      </w:r>
      <w:r w:rsidRPr="00707F2A">
        <w:rPr>
          <w:b/>
          <w:bCs/>
          <w:sz w:val="28"/>
          <w:szCs w:val="28"/>
        </w:rPr>
        <w:t>Energy</w:t>
      </w:r>
      <w:r w:rsidR="00233B4B" w:rsidRPr="00707F2A">
        <w:rPr>
          <w:b/>
          <w:bCs/>
          <w:sz w:val="28"/>
          <w:szCs w:val="28"/>
        </w:rPr>
        <w:t xml:space="preserve"> </w:t>
      </w:r>
      <w:r w:rsidRPr="00707F2A">
        <w:rPr>
          <w:b/>
          <w:bCs/>
          <w:sz w:val="28"/>
          <w:szCs w:val="28"/>
        </w:rPr>
        <w:t xml:space="preserve">(approved by Ofgem) </w:t>
      </w:r>
    </w:p>
    <w:p w14:paraId="0EF8E754" w14:textId="77777777" w:rsidR="00233B4B" w:rsidRPr="00C71C1F" w:rsidRDefault="00AF75F0">
      <w:pPr>
        <w:rPr>
          <w:sz w:val="24"/>
          <w:szCs w:val="24"/>
        </w:rPr>
      </w:pPr>
      <w:r w:rsidRPr="00C71C1F">
        <w:rPr>
          <w:sz w:val="24"/>
          <w:szCs w:val="24"/>
        </w:rPr>
        <w:t xml:space="preserve">Is the free independent scheme set up to investigate complaints from micro business consumers that the energy company cannot resolve (after eight weeks or deadlock) OS:E can require the company to correct the problem, apologise, explain what happened, and make a financial award. Its decisions are binding on the energy company but not the consumer. Ombudsman Services Energy can investigate if: the complaint hasn’t been resolved to the customer’s satisfaction after 8 weeks; or the energy company deadlocks the complaint (they say they can do no more to resolve it) before 8 weeks are up. </w:t>
      </w:r>
    </w:p>
    <w:p w14:paraId="13B1C91C" w14:textId="77777777" w:rsidR="00233B4B" w:rsidRPr="006C09EC" w:rsidRDefault="00AF75F0">
      <w:pPr>
        <w:rPr>
          <w:sz w:val="28"/>
          <w:szCs w:val="28"/>
          <w:lang w:val="de-DE"/>
        </w:rPr>
      </w:pPr>
      <w:r w:rsidRPr="006C09EC">
        <w:rPr>
          <w:sz w:val="28"/>
          <w:szCs w:val="28"/>
          <w:lang w:val="de-DE"/>
        </w:rPr>
        <w:t xml:space="preserve">Tel: 0330 440 1624 </w:t>
      </w:r>
    </w:p>
    <w:p w14:paraId="6AED2184" w14:textId="1EDF0CA0" w:rsidR="00AF75F0" w:rsidRPr="006C09EC" w:rsidRDefault="006C09EC">
      <w:pPr>
        <w:rPr>
          <w:color w:val="4472C4" w:themeColor="accent1"/>
          <w:sz w:val="28"/>
          <w:szCs w:val="28"/>
          <w:lang w:val="de-DE"/>
        </w:rPr>
      </w:pPr>
      <w:hyperlink r:id="rId7" w:history="1">
        <w:r w:rsidRPr="006C09EC">
          <w:rPr>
            <w:rStyle w:val="Hyperlink"/>
            <w:sz w:val="28"/>
            <w:szCs w:val="28"/>
            <w:lang w:val="de-DE"/>
          </w:rPr>
          <w:t>www.os-energy.org</w:t>
        </w:r>
      </w:hyperlink>
    </w:p>
    <w:p w14:paraId="4F4603D1" w14:textId="3B8F3514" w:rsidR="002D4A91" w:rsidRDefault="006C09EC">
      <w:pPr>
        <w:rPr>
          <w:color w:val="000000" w:themeColor="text1"/>
          <w:sz w:val="24"/>
          <w:szCs w:val="24"/>
        </w:rPr>
      </w:pPr>
      <w:r w:rsidRPr="00C71C1F">
        <w:rPr>
          <w:color w:val="000000" w:themeColor="text1"/>
          <w:sz w:val="24"/>
          <w:szCs w:val="24"/>
        </w:rPr>
        <w:t xml:space="preserve">Switch UK Online Ltd have made an application to </w:t>
      </w:r>
      <w:r w:rsidR="002D4A91" w:rsidRPr="00C71C1F">
        <w:rPr>
          <w:color w:val="000000" w:themeColor="text1"/>
          <w:sz w:val="24"/>
          <w:szCs w:val="24"/>
        </w:rPr>
        <w:t xml:space="preserve">the </w:t>
      </w:r>
      <w:r w:rsidRPr="00C71C1F">
        <w:rPr>
          <w:color w:val="000000" w:themeColor="text1"/>
          <w:sz w:val="24"/>
          <w:szCs w:val="24"/>
        </w:rPr>
        <w:t>Ofgem</w:t>
      </w:r>
      <w:r w:rsidR="002D4A91" w:rsidRPr="00C71C1F">
        <w:rPr>
          <w:color w:val="000000" w:themeColor="text1"/>
          <w:sz w:val="24"/>
          <w:szCs w:val="24"/>
        </w:rPr>
        <w:t xml:space="preserve"> ADR Scheme</w:t>
      </w:r>
      <w:r w:rsidR="00B54039" w:rsidRPr="00C71C1F">
        <w:rPr>
          <w:color w:val="000000" w:themeColor="text1"/>
          <w:sz w:val="24"/>
          <w:szCs w:val="24"/>
        </w:rPr>
        <w:t xml:space="preserve"> which will be operational by December 2022</w:t>
      </w:r>
      <w:r w:rsidR="00290FFF" w:rsidRPr="00C71C1F">
        <w:rPr>
          <w:color w:val="000000" w:themeColor="text1"/>
          <w:sz w:val="24"/>
          <w:szCs w:val="24"/>
        </w:rPr>
        <w:t>.  For further information follow the link</w:t>
      </w:r>
      <w:r w:rsidR="002D4A91" w:rsidRPr="00C71C1F">
        <w:rPr>
          <w:color w:val="000000" w:themeColor="text1"/>
          <w:sz w:val="24"/>
          <w:szCs w:val="24"/>
        </w:rPr>
        <w:t>:-</w:t>
      </w:r>
    </w:p>
    <w:p w14:paraId="1B1CED80" w14:textId="55BC43B5" w:rsidR="006C09EC" w:rsidRDefault="00CB1CAE">
      <w:pPr>
        <w:rPr>
          <w:color w:val="0070C0"/>
          <w:sz w:val="28"/>
          <w:szCs w:val="28"/>
        </w:rPr>
      </w:pPr>
      <w:hyperlink r:id="rId8" w:history="1">
        <w:r w:rsidRPr="00CF2CAD">
          <w:rPr>
            <w:rStyle w:val="Hyperlink"/>
            <w:sz w:val="28"/>
            <w:szCs w:val="28"/>
          </w:rPr>
          <w:t>https://www.ofgem.gov.uk/publications/redress-schemes-approval-criteria-and-applications</w:t>
        </w:r>
      </w:hyperlink>
    </w:p>
    <w:p w14:paraId="269005CB" w14:textId="7E6CCCB8" w:rsidR="008B6356" w:rsidRPr="007F0910" w:rsidRDefault="008B6356">
      <w:pPr>
        <w:rPr>
          <w:b/>
          <w:bCs/>
          <w:sz w:val="28"/>
          <w:szCs w:val="28"/>
        </w:rPr>
      </w:pPr>
      <w:r w:rsidRPr="007F0910">
        <w:rPr>
          <w:b/>
          <w:bCs/>
          <w:sz w:val="28"/>
          <w:szCs w:val="28"/>
        </w:rPr>
        <w:t>Ofcom</w:t>
      </w:r>
      <w:r w:rsidR="00F33ACC" w:rsidRPr="007F0910">
        <w:rPr>
          <w:b/>
          <w:bCs/>
          <w:sz w:val="28"/>
          <w:szCs w:val="28"/>
        </w:rPr>
        <w:t xml:space="preserve">: </w:t>
      </w:r>
      <w:r w:rsidR="00F33ACC" w:rsidRPr="007F0910">
        <w:rPr>
          <w:rFonts w:ascii="Titillium Web" w:hAnsi="Titillium Web"/>
          <w:b/>
          <w:bCs/>
          <w:sz w:val="26"/>
          <w:szCs w:val="26"/>
        </w:rPr>
        <w:t xml:space="preserve">Ofcom is the regulator for </w:t>
      </w:r>
      <w:r w:rsidR="00F33ACC" w:rsidRPr="007F0910">
        <w:rPr>
          <w:rFonts w:ascii="Titillium Web" w:hAnsi="Titillium Web"/>
          <w:b/>
          <w:bCs/>
          <w:sz w:val="26"/>
          <w:szCs w:val="26"/>
        </w:rPr>
        <w:t>telecoms and Broadband</w:t>
      </w:r>
      <w:r w:rsidR="00F33ACC" w:rsidRPr="007F0910">
        <w:rPr>
          <w:rFonts w:ascii="Titillium Web" w:hAnsi="Titillium Web"/>
          <w:b/>
          <w:bCs/>
          <w:sz w:val="26"/>
          <w:szCs w:val="26"/>
        </w:rPr>
        <w:t> </w:t>
      </w:r>
      <w:r w:rsidR="00F33ACC" w:rsidRPr="007F0910">
        <w:rPr>
          <w:rFonts w:ascii="Titillium Web" w:hAnsi="Titillium Web"/>
          <w:b/>
          <w:bCs/>
          <w:sz w:val="26"/>
          <w:szCs w:val="26"/>
        </w:rPr>
        <w:t>services</w:t>
      </w:r>
    </w:p>
    <w:p w14:paraId="4703FD01" w14:textId="399D3001" w:rsidR="00957F70" w:rsidRPr="00957F70" w:rsidRDefault="003806E4" w:rsidP="00957F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71C1F">
        <w:rPr>
          <w:rFonts w:eastAsia="Times New Roman" w:cstheme="minorHAnsi"/>
          <w:sz w:val="24"/>
          <w:szCs w:val="24"/>
          <w:lang w:eastAsia="en-GB"/>
        </w:rPr>
        <w:t>Ofcom</w:t>
      </w:r>
      <w:r w:rsidR="00957F70" w:rsidRPr="00957F70">
        <w:rPr>
          <w:rFonts w:eastAsia="Times New Roman" w:cstheme="minorHAnsi"/>
          <w:sz w:val="24"/>
          <w:szCs w:val="24"/>
          <w:lang w:eastAsia="en-GB"/>
        </w:rPr>
        <w:t xml:space="preserve"> help to make sure people don’t get scammed and are protected from bad practices. This is particularly important for vulnerable or older people.</w:t>
      </w:r>
    </w:p>
    <w:p w14:paraId="528D4F03" w14:textId="74AFF76B" w:rsidR="00957F70" w:rsidRPr="00C71C1F" w:rsidRDefault="003806E4" w:rsidP="001A1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71C1F">
        <w:rPr>
          <w:rFonts w:eastAsia="Times New Roman" w:cstheme="minorHAnsi"/>
          <w:sz w:val="24"/>
          <w:szCs w:val="24"/>
          <w:lang w:eastAsia="en-GB"/>
        </w:rPr>
        <w:t>Their</w:t>
      </w:r>
      <w:r w:rsidR="00957F70" w:rsidRPr="00957F70">
        <w:rPr>
          <w:rFonts w:eastAsia="Times New Roman" w:cstheme="minorHAnsi"/>
          <w:sz w:val="24"/>
          <w:szCs w:val="24"/>
          <w:lang w:eastAsia="en-GB"/>
        </w:rPr>
        <w:t xml:space="preserve"> duties come from Parliament. </w:t>
      </w:r>
      <w:r w:rsidR="001A1419" w:rsidRPr="00C71C1F">
        <w:rPr>
          <w:rFonts w:eastAsia="Times New Roman" w:cstheme="minorHAnsi"/>
          <w:sz w:val="24"/>
          <w:szCs w:val="24"/>
          <w:lang w:eastAsia="en-GB"/>
        </w:rPr>
        <w:t xml:space="preserve"> They</w:t>
      </w:r>
      <w:r w:rsidR="00957F70" w:rsidRPr="00957F70">
        <w:rPr>
          <w:rFonts w:eastAsia="Times New Roman" w:cstheme="minorHAnsi"/>
          <w:sz w:val="24"/>
          <w:szCs w:val="24"/>
          <w:lang w:eastAsia="en-GB"/>
        </w:rPr>
        <w:t xml:space="preserve"> provide advice and information to thousands of people each year, through </w:t>
      </w:r>
      <w:r w:rsidR="003B28C6" w:rsidRPr="00C71C1F">
        <w:rPr>
          <w:rFonts w:eastAsia="Times New Roman" w:cstheme="minorHAnsi"/>
          <w:sz w:val="24"/>
          <w:szCs w:val="24"/>
          <w:lang w:eastAsia="en-GB"/>
        </w:rPr>
        <w:t>their</w:t>
      </w:r>
      <w:r w:rsidR="00957F70" w:rsidRPr="00957F70">
        <w:rPr>
          <w:rFonts w:eastAsia="Times New Roman" w:cstheme="minorHAnsi"/>
          <w:sz w:val="24"/>
          <w:szCs w:val="24"/>
          <w:lang w:eastAsia="en-GB"/>
        </w:rPr>
        <w:t> </w:t>
      </w:r>
      <w:hyperlink r:id="rId9" w:history="1">
        <w:r w:rsidR="00957F70" w:rsidRPr="00957F70">
          <w:rPr>
            <w:rFonts w:eastAsia="Times New Roman" w:cstheme="minorHAnsi"/>
            <w:sz w:val="24"/>
            <w:szCs w:val="24"/>
            <w:lang w:eastAsia="en-GB"/>
          </w:rPr>
          <w:t>website and call centre</w:t>
        </w:r>
      </w:hyperlink>
      <w:r w:rsidR="00957F70" w:rsidRPr="00957F70">
        <w:rPr>
          <w:rFonts w:eastAsia="Times New Roman" w:cstheme="minorHAnsi"/>
          <w:sz w:val="24"/>
          <w:szCs w:val="24"/>
          <w:lang w:eastAsia="en-GB"/>
        </w:rPr>
        <w:t>.</w:t>
      </w:r>
      <w:r w:rsidR="001A1419" w:rsidRPr="00C71C1F">
        <w:rPr>
          <w:rFonts w:eastAsia="Times New Roman" w:cstheme="minorHAnsi"/>
          <w:sz w:val="24"/>
          <w:szCs w:val="24"/>
          <w:lang w:eastAsia="en-GB"/>
        </w:rPr>
        <w:t xml:space="preserve">  They </w:t>
      </w:r>
      <w:r w:rsidR="00957F70" w:rsidRPr="00957F70">
        <w:rPr>
          <w:rFonts w:eastAsia="Times New Roman" w:cstheme="minorHAnsi"/>
          <w:sz w:val="24"/>
          <w:szCs w:val="24"/>
          <w:lang w:eastAsia="en-GB"/>
        </w:rPr>
        <w:t xml:space="preserve">register complaints from people and businesses, </w:t>
      </w:r>
      <w:r w:rsidR="003B28C6" w:rsidRPr="00C71C1F">
        <w:rPr>
          <w:rFonts w:eastAsia="Times New Roman" w:cstheme="minorHAnsi"/>
          <w:sz w:val="24"/>
          <w:szCs w:val="24"/>
          <w:lang w:eastAsia="en-GB"/>
        </w:rPr>
        <w:t>which</w:t>
      </w:r>
      <w:r w:rsidR="00957F70" w:rsidRPr="00957F70">
        <w:rPr>
          <w:rFonts w:eastAsia="Times New Roman" w:cstheme="minorHAnsi"/>
          <w:sz w:val="24"/>
          <w:szCs w:val="24"/>
          <w:lang w:eastAsia="en-GB"/>
        </w:rPr>
        <w:t xml:space="preserve"> helps to take action against firms when they let their customers down. Parliament has not given </w:t>
      </w:r>
      <w:r w:rsidR="00090028" w:rsidRPr="00C71C1F">
        <w:rPr>
          <w:rFonts w:eastAsia="Times New Roman" w:cstheme="minorHAnsi"/>
          <w:sz w:val="24"/>
          <w:szCs w:val="24"/>
          <w:lang w:eastAsia="en-GB"/>
        </w:rPr>
        <w:t>Ofcom</w:t>
      </w:r>
      <w:r w:rsidR="00957F70" w:rsidRPr="00957F70">
        <w:rPr>
          <w:rFonts w:eastAsia="Times New Roman" w:cstheme="minorHAnsi"/>
          <w:sz w:val="24"/>
          <w:szCs w:val="24"/>
          <w:lang w:eastAsia="en-GB"/>
        </w:rPr>
        <w:t xml:space="preserve"> powers to resolve people’s complaints about their broadband, home phone or mobile phone. Instead, these can be considered by </w:t>
      </w:r>
      <w:hyperlink r:id="rId10" w:history="1">
        <w:r w:rsidR="00957F70" w:rsidRPr="00957F70">
          <w:rPr>
            <w:rFonts w:eastAsia="Times New Roman" w:cstheme="minorHAnsi"/>
            <w:sz w:val="24"/>
            <w:szCs w:val="24"/>
            <w:lang w:eastAsia="en-GB"/>
          </w:rPr>
          <w:t>alternative ‘dispute resolution’ services</w:t>
        </w:r>
      </w:hyperlink>
      <w:r w:rsidR="00957F70" w:rsidRPr="00957F70">
        <w:rPr>
          <w:rFonts w:eastAsia="Times New Roman" w:cstheme="minorHAnsi"/>
          <w:sz w:val="24"/>
          <w:szCs w:val="24"/>
          <w:lang w:eastAsia="en-GB"/>
        </w:rPr>
        <w:t>.</w:t>
      </w:r>
    </w:p>
    <w:p w14:paraId="4F7B9D00" w14:textId="5E0AD929" w:rsidR="00E227D9" w:rsidRPr="000E28E5" w:rsidRDefault="00E227D9" w:rsidP="004A2A12">
      <w:pPr>
        <w:rPr>
          <w:rFonts w:cstheme="minorHAnsi"/>
          <w:sz w:val="28"/>
          <w:szCs w:val="28"/>
        </w:rPr>
      </w:pPr>
      <w:r w:rsidRPr="000E28E5">
        <w:rPr>
          <w:rFonts w:cstheme="minorHAnsi"/>
          <w:sz w:val="28"/>
          <w:szCs w:val="28"/>
        </w:rPr>
        <w:t>Tel</w:t>
      </w:r>
      <w:r w:rsidR="000E28E5" w:rsidRPr="000E28E5">
        <w:rPr>
          <w:rFonts w:cstheme="minorHAnsi"/>
          <w:sz w:val="28"/>
          <w:szCs w:val="28"/>
        </w:rPr>
        <w:t xml:space="preserve">: </w:t>
      </w:r>
      <w:hyperlink r:id="rId11" w:history="1">
        <w:r w:rsidRPr="000E28E5">
          <w:rPr>
            <w:rFonts w:cstheme="minorHAnsi"/>
            <w:sz w:val="28"/>
            <w:szCs w:val="28"/>
          </w:rPr>
          <w:t>0300 123 3333</w:t>
        </w:r>
      </w:hyperlink>
      <w:r w:rsidRPr="000E28E5">
        <w:rPr>
          <w:rFonts w:cstheme="minorHAnsi"/>
          <w:sz w:val="28"/>
          <w:szCs w:val="28"/>
        </w:rPr>
        <w:t> or </w:t>
      </w:r>
      <w:hyperlink r:id="rId12" w:history="1">
        <w:r w:rsidRPr="000E28E5">
          <w:rPr>
            <w:rFonts w:cstheme="minorHAnsi"/>
            <w:sz w:val="28"/>
            <w:szCs w:val="28"/>
          </w:rPr>
          <w:t>020 7981 3040</w:t>
        </w:r>
      </w:hyperlink>
    </w:p>
    <w:p w14:paraId="68BC5006" w14:textId="712264A2" w:rsidR="004A2A12" w:rsidRDefault="004A2A12" w:rsidP="004A2A12">
      <w:pPr>
        <w:rPr>
          <w:color w:val="0070C0"/>
          <w:sz w:val="28"/>
          <w:szCs w:val="28"/>
        </w:rPr>
      </w:pPr>
      <w:r w:rsidRPr="00CB1CAE">
        <w:rPr>
          <w:color w:val="0070C0"/>
          <w:sz w:val="28"/>
          <w:szCs w:val="28"/>
        </w:rPr>
        <w:t>https://www.ofcom.org.uk/</w:t>
      </w:r>
    </w:p>
    <w:p w14:paraId="261E0541" w14:textId="77777777" w:rsidR="004A2A12" w:rsidRPr="00957F70" w:rsidRDefault="004A2A12" w:rsidP="001A1419">
      <w:pP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sz w:val="24"/>
          <w:szCs w:val="24"/>
          <w:lang w:eastAsia="en-GB"/>
        </w:rPr>
      </w:pPr>
    </w:p>
    <w:p w14:paraId="11BA7FDD" w14:textId="77777777" w:rsidR="00CB1CAE" w:rsidRPr="00290FFF" w:rsidRDefault="00CB1CAE">
      <w:pPr>
        <w:rPr>
          <w:color w:val="0070C0"/>
          <w:sz w:val="28"/>
          <w:szCs w:val="28"/>
        </w:rPr>
      </w:pPr>
    </w:p>
    <w:sectPr w:rsidR="00CB1CAE" w:rsidRPr="00290FFF" w:rsidSect="00AF75F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0"/>
    <w:rsid w:val="00090028"/>
    <w:rsid w:val="000E28E5"/>
    <w:rsid w:val="001A1419"/>
    <w:rsid w:val="001C49BC"/>
    <w:rsid w:val="00233B4B"/>
    <w:rsid w:val="00290FFF"/>
    <w:rsid w:val="002D4A91"/>
    <w:rsid w:val="003806E4"/>
    <w:rsid w:val="003B28C6"/>
    <w:rsid w:val="004A2A12"/>
    <w:rsid w:val="00505B00"/>
    <w:rsid w:val="006C09EC"/>
    <w:rsid w:val="006E55A8"/>
    <w:rsid w:val="00707F2A"/>
    <w:rsid w:val="007F0910"/>
    <w:rsid w:val="0082367F"/>
    <w:rsid w:val="008B6356"/>
    <w:rsid w:val="00957F70"/>
    <w:rsid w:val="00AF75F0"/>
    <w:rsid w:val="00B06B39"/>
    <w:rsid w:val="00B54039"/>
    <w:rsid w:val="00BE1E05"/>
    <w:rsid w:val="00BF2E43"/>
    <w:rsid w:val="00C71C1F"/>
    <w:rsid w:val="00CA53D1"/>
    <w:rsid w:val="00CB1CAE"/>
    <w:rsid w:val="00D4008A"/>
    <w:rsid w:val="00DF0DDE"/>
    <w:rsid w:val="00E026C4"/>
    <w:rsid w:val="00E227D9"/>
    <w:rsid w:val="00E747E8"/>
    <w:rsid w:val="00F33ACC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55C8"/>
  <w15:chartTrackingRefBased/>
  <w15:docId w15:val="{36402255-EE7F-42A9-A630-905524F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F0"/>
  </w:style>
  <w:style w:type="paragraph" w:styleId="Heading1">
    <w:name w:val="heading 1"/>
    <w:basedOn w:val="Normal"/>
    <w:next w:val="Normal"/>
    <w:link w:val="Heading1Char"/>
    <w:uiPriority w:val="9"/>
    <w:qFormat/>
    <w:rsid w:val="00AF7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5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5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5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5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5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5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5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5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5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5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5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5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5F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75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5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5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75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75F0"/>
    <w:rPr>
      <w:b/>
      <w:bCs/>
    </w:rPr>
  </w:style>
  <w:style w:type="character" w:styleId="Emphasis">
    <w:name w:val="Emphasis"/>
    <w:basedOn w:val="DefaultParagraphFont"/>
    <w:uiPriority w:val="20"/>
    <w:qFormat/>
    <w:rsid w:val="00AF75F0"/>
    <w:rPr>
      <w:i/>
      <w:iCs/>
    </w:rPr>
  </w:style>
  <w:style w:type="paragraph" w:styleId="NoSpacing">
    <w:name w:val="No Spacing"/>
    <w:uiPriority w:val="1"/>
    <w:qFormat/>
    <w:rsid w:val="00AF75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5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75F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5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5F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F75F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75F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F75F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75F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75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5F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0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gem.gov.uk/publications/redress-schemes-approval-criteria-and-applic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energy.org" TargetMode="External"/><Relationship Id="rId12" Type="http://schemas.openxmlformats.org/officeDocument/2006/relationships/hyperlink" Target="tel:+44-20-7981-30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izensadvice.org.uk" TargetMode="External"/><Relationship Id="rId11" Type="http://schemas.openxmlformats.org/officeDocument/2006/relationships/hyperlink" Target="tel:+44-300-123-3333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ofcom.org.uk/phones-telecoms-and-internet/advice-for-consumers/problems/adr-sche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fcom.org.uk/about-ofcom/contact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8924-D70B-4E84-A4B4-23C53D39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carabini</dc:creator>
  <cp:keywords/>
  <dc:description/>
  <cp:lastModifiedBy>maria carabini</cp:lastModifiedBy>
  <cp:revision>28</cp:revision>
  <dcterms:created xsi:type="dcterms:W3CDTF">2022-08-03T08:55:00Z</dcterms:created>
  <dcterms:modified xsi:type="dcterms:W3CDTF">2022-08-09T09:59:00Z</dcterms:modified>
</cp:coreProperties>
</file>